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74" w:rsidRDefault="002E58E9">
      <w:pPr>
        <w:rPr>
          <w:color w:val="000000"/>
          <w:sz w:val="20"/>
          <w:szCs w:val="20"/>
          <w:shd w:val="clear" w:color="auto" w:fill="FFFFFF"/>
        </w:rPr>
      </w:pPr>
      <w:proofErr w:type="spellStart"/>
      <w:r>
        <w:t>Ciuleandra</w:t>
      </w:r>
      <w:proofErr w:type="spellEnd"/>
      <w:r>
        <w:t xml:space="preserve">: </w:t>
      </w:r>
      <w:r>
        <w:rPr>
          <w:color w:val="000000"/>
          <w:sz w:val="20"/>
          <w:szCs w:val="20"/>
          <w:shd w:val="clear" w:color="auto" w:fill="FFFFFF"/>
        </w:rPr>
        <w:t xml:space="preserve">Woodcutters dance. There are many Dances called </w:t>
      </w:r>
      <w:proofErr w:type="spellStart"/>
      <w:r>
        <w:rPr>
          <w:color w:val="000000"/>
          <w:sz w:val="20"/>
          <w:szCs w:val="20"/>
          <w:shd w:val="clear" w:color="auto" w:fill="FFFFFF"/>
        </w:rPr>
        <w:t>Ciuleandra</w:t>
      </w:r>
      <w:proofErr w:type="spellEnd"/>
      <w:r>
        <w:rPr>
          <w:color w:val="000000"/>
          <w:sz w:val="20"/>
          <w:szCs w:val="20"/>
          <w:shd w:val="clear" w:color="auto" w:fill="FFFFFF"/>
        </w:rPr>
        <w:t xml:space="preserve">-this version hails from </w:t>
      </w:r>
      <w:proofErr w:type="spellStart"/>
      <w:r>
        <w:rPr>
          <w:color w:val="000000"/>
          <w:sz w:val="20"/>
          <w:szCs w:val="20"/>
          <w:shd w:val="clear" w:color="auto" w:fill="FFFFFF"/>
        </w:rPr>
        <w:t>Oltenia</w:t>
      </w:r>
      <w:proofErr w:type="spellEnd"/>
      <w:r>
        <w:rPr>
          <w:color w:val="000000"/>
          <w:sz w:val="20"/>
          <w:szCs w:val="20"/>
          <w:shd w:val="clear" w:color="auto" w:fill="FFFFFF"/>
        </w:rPr>
        <w:t xml:space="preserve"> in South </w:t>
      </w:r>
      <w:proofErr w:type="spellStart"/>
      <w:r>
        <w:rPr>
          <w:color w:val="000000"/>
          <w:sz w:val="20"/>
          <w:szCs w:val="20"/>
          <w:shd w:val="clear" w:color="auto" w:fill="FFFFFF"/>
        </w:rPr>
        <w:t>Roumania</w:t>
      </w:r>
      <w:proofErr w:type="spellEnd"/>
      <w:r>
        <w:rPr>
          <w:color w:val="000000"/>
          <w:sz w:val="20"/>
          <w:szCs w:val="20"/>
          <w:shd w:val="clear" w:color="auto" w:fill="FFFFFF"/>
        </w:rPr>
        <w:t>.</w:t>
      </w:r>
      <w:r>
        <w:rPr>
          <w:rStyle w:val="apple-converted-space"/>
          <w:color w:val="000000"/>
          <w:sz w:val="27"/>
          <w:szCs w:val="27"/>
          <w:shd w:val="clear" w:color="auto" w:fill="FFFFFF"/>
        </w:rPr>
        <w:t> </w:t>
      </w:r>
      <w:r>
        <w:rPr>
          <w:color w:val="000000"/>
          <w:sz w:val="20"/>
          <w:szCs w:val="20"/>
          <w:shd w:val="clear" w:color="auto" w:fill="FFFFFF"/>
        </w:rPr>
        <w:t>It is done in a shoulder hold, the right arm in front, the left arm behind,</w:t>
      </w:r>
      <w:proofErr w:type="gramStart"/>
      <w:r>
        <w:rPr>
          <w:color w:val="000000"/>
          <w:sz w:val="20"/>
          <w:szCs w:val="20"/>
          <w:shd w:val="clear" w:color="auto" w:fill="FFFFFF"/>
        </w:rPr>
        <w:t> </w:t>
      </w:r>
      <w:r>
        <w:rPr>
          <w:rStyle w:val="apple-converted-space"/>
          <w:color w:val="000000"/>
          <w:sz w:val="27"/>
          <w:szCs w:val="27"/>
          <w:shd w:val="clear" w:color="auto" w:fill="FFFFFF"/>
        </w:rPr>
        <w:t> </w:t>
      </w:r>
      <w:r>
        <w:rPr>
          <w:color w:val="000000"/>
          <w:sz w:val="20"/>
          <w:szCs w:val="20"/>
          <w:shd w:val="clear" w:color="auto" w:fill="FFFFFF"/>
        </w:rPr>
        <w:t>facing</w:t>
      </w:r>
      <w:proofErr w:type="gramEnd"/>
      <w:r>
        <w:rPr>
          <w:color w:val="000000"/>
          <w:sz w:val="20"/>
          <w:szCs w:val="20"/>
          <w:shd w:val="clear" w:color="auto" w:fill="FFFFFF"/>
        </w:rPr>
        <w:t xml:space="preserve"> center throughout.</w:t>
      </w:r>
      <w:r>
        <w:rPr>
          <w:rStyle w:val="apple-converted-space"/>
          <w:color w:val="000000"/>
          <w:sz w:val="27"/>
          <w:szCs w:val="27"/>
          <w:shd w:val="clear" w:color="auto" w:fill="FFFFFF"/>
        </w:rPr>
        <w:t> </w:t>
      </w:r>
      <w:r>
        <w:rPr>
          <w:color w:val="000000"/>
          <w:sz w:val="27"/>
          <w:szCs w:val="27"/>
        </w:rPr>
        <w:br/>
      </w:r>
      <w:r>
        <w:rPr>
          <w:color w:val="000000"/>
          <w:sz w:val="20"/>
          <w:szCs w:val="20"/>
          <w:shd w:val="clear" w:color="auto" w:fill="FFFFFF"/>
        </w:rPr>
        <w:t>Line Dance, shoulder hold, meter 4/4 </w:t>
      </w:r>
    </w:p>
    <w:p w:rsidR="002E58E9" w:rsidRDefault="002E58E9">
      <w:pPr>
        <w:rPr>
          <w:color w:val="000000"/>
          <w:sz w:val="20"/>
          <w:szCs w:val="20"/>
          <w:shd w:val="clear" w:color="auto" w:fill="FFFFFF"/>
        </w:rPr>
      </w:pPr>
    </w:p>
    <w:p w:rsidR="002E58E9" w:rsidRDefault="002E58E9">
      <w:pPr>
        <w:rPr>
          <w:color w:val="000000"/>
          <w:sz w:val="20"/>
          <w:szCs w:val="20"/>
          <w:shd w:val="clear" w:color="auto" w:fill="FFFFFF"/>
        </w:rPr>
      </w:pPr>
      <w:proofErr w:type="spellStart"/>
      <w:r>
        <w:rPr>
          <w:color w:val="000000"/>
          <w:sz w:val="20"/>
          <w:szCs w:val="20"/>
          <w:shd w:val="clear" w:color="auto" w:fill="FFFFFF"/>
        </w:rPr>
        <w:t>Calusul</w:t>
      </w:r>
      <w:proofErr w:type="spellEnd"/>
      <w:r>
        <w:rPr>
          <w:color w:val="000000"/>
          <w:sz w:val="20"/>
          <w:szCs w:val="20"/>
          <w:shd w:val="clear" w:color="auto" w:fill="FFFFFF"/>
        </w:rPr>
        <w:t xml:space="preserve">: </w:t>
      </w:r>
      <w:hyperlink r:id="rId4" w:history="1">
        <w:r w:rsidRPr="00135DE3">
          <w:rPr>
            <w:rStyle w:val="Hyperlink"/>
            <w:sz w:val="20"/>
            <w:szCs w:val="20"/>
            <w:shd w:val="clear" w:color="auto" w:fill="FFFFFF"/>
          </w:rPr>
          <w:t>http://www.unesco.org/culture/intangible-heritage/34eur_uk.htm</w:t>
        </w:r>
      </w:hyperlink>
    </w:p>
    <w:p w:rsidR="002E58E9" w:rsidRPr="002E58E9" w:rsidRDefault="002E58E9" w:rsidP="002E58E9">
      <w:pPr>
        <w:shd w:val="clear" w:color="auto" w:fill="000000"/>
        <w:spacing w:before="100" w:beforeAutospacing="1" w:after="100" w:afterAutospacing="1" w:line="240" w:lineRule="auto"/>
        <w:rPr>
          <w:rFonts w:ascii="Verdana" w:eastAsia="Times New Roman" w:hAnsi="Verdana" w:cs="Times New Roman"/>
          <w:color w:val="FFFFFF"/>
          <w:sz w:val="17"/>
          <w:szCs w:val="17"/>
        </w:rPr>
      </w:pPr>
      <w:r w:rsidRPr="002E58E9">
        <w:rPr>
          <w:rFonts w:ascii="Verdana" w:eastAsia="Times New Roman" w:hAnsi="Verdana" w:cs="Times New Roman"/>
          <w:color w:val="FFFFFF"/>
          <w:sz w:val="17"/>
          <w:szCs w:val="17"/>
        </w:rPr>
        <w:t xml:space="preserve">Performed in the </w:t>
      </w:r>
      <w:proofErr w:type="spellStart"/>
      <w:r w:rsidRPr="002E58E9">
        <w:rPr>
          <w:rFonts w:ascii="Verdana" w:eastAsia="Times New Roman" w:hAnsi="Verdana" w:cs="Times New Roman"/>
          <w:color w:val="FFFFFF"/>
          <w:sz w:val="17"/>
          <w:szCs w:val="17"/>
        </w:rPr>
        <w:t>Olt</w:t>
      </w:r>
      <w:proofErr w:type="spellEnd"/>
      <w:r w:rsidRPr="002E58E9">
        <w:rPr>
          <w:rFonts w:ascii="Verdana" w:eastAsia="Times New Roman" w:hAnsi="Verdana" w:cs="Times New Roman"/>
          <w:color w:val="FFFFFF"/>
          <w:sz w:val="17"/>
          <w:szCs w:val="17"/>
        </w:rPr>
        <w:t xml:space="preserve"> region of southern Romania, the </w:t>
      </w:r>
      <w:proofErr w:type="spellStart"/>
      <w:r w:rsidRPr="002E58E9">
        <w:rPr>
          <w:rFonts w:ascii="Verdana" w:eastAsia="Times New Roman" w:hAnsi="Verdana" w:cs="Times New Roman"/>
          <w:color w:val="FFFFFF"/>
          <w:sz w:val="17"/>
          <w:szCs w:val="17"/>
        </w:rPr>
        <w:t>Căluş</w:t>
      </w:r>
      <w:proofErr w:type="spellEnd"/>
      <w:r w:rsidRPr="002E58E9">
        <w:rPr>
          <w:rFonts w:ascii="Verdana" w:eastAsia="Times New Roman" w:hAnsi="Verdana" w:cs="Times New Roman"/>
          <w:color w:val="FFFFFF"/>
          <w:sz w:val="17"/>
          <w:szCs w:val="17"/>
        </w:rPr>
        <w:t xml:space="preserve"> ritual dance also formed part of the cultural heritage of the </w:t>
      </w:r>
      <w:proofErr w:type="spellStart"/>
      <w:r w:rsidRPr="002E58E9">
        <w:rPr>
          <w:rFonts w:ascii="Verdana" w:eastAsia="Times New Roman" w:hAnsi="Verdana" w:cs="Times New Roman"/>
          <w:color w:val="FFFFFF"/>
          <w:sz w:val="17"/>
          <w:szCs w:val="17"/>
        </w:rPr>
        <w:t>Vlachs</w:t>
      </w:r>
      <w:proofErr w:type="spellEnd"/>
      <w:r w:rsidRPr="002E58E9">
        <w:rPr>
          <w:rFonts w:ascii="Verdana" w:eastAsia="Times New Roman" w:hAnsi="Verdana" w:cs="Times New Roman"/>
          <w:color w:val="FFFFFF"/>
          <w:sz w:val="17"/>
          <w:szCs w:val="17"/>
        </w:rPr>
        <w:t xml:space="preserve"> of Bulgaria and Serbia. Although the oldest documented music used in this dance dates from the seventeenth century, the ritual probably derived from ancient purification and fertility rites using the symbol of the horse, which was worshipped as an embodiment of the sun. The ritual’s name derives from the </w:t>
      </w:r>
      <w:proofErr w:type="spellStart"/>
      <w:r w:rsidRPr="002E58E9">
        <w:rPr>
          <w:rFonts w:ascii="Verdana" w:eastAsia="Times New Roman" w:hAnsi="Verdana" w:cs="Times New Roman"/>
          <w:color w:val="FFFFFF"/>
          <w:sz w:val="17"/>
          <w:szCs w:val="17"/>
        </w:rPr>
        <w:t>Căluş</w:t>
      </w:r>
      <w:proofErr w:type="spellEnd"/>
      <w:r w:rsidRPr="002E58E9">
        <w:rPr>
          <w:rFonts w:ascii="Verdana" w:eastAsia="Times New Roman" w:hAnsi="Verdana" w:cs="Times New Roman"/>
          <w:color w:val="FFFFFF"/>
          <w:sz w:val="17"/>
          <w:szCs w:val="17"/>
        </w:rPr>
        <w:t>, the wooden part of the horse’s bridle.</w:t>
      </w:r>
    </w:p>
    <w:tbl>
      <w:tblPr>
        <w:tblpPr w:leftFromText="45" w:rightFromText="45" w:vertAnchor="text" w:tblpXSpec="right" w:tblpYSpec="center"/>
        <w:tblW w:w="2000" w:type="pct"/>
        <w:tblCellSpacing w:w="15" w:type="dxa"/>
        <w:shd w:val="clear" w:color="auto" w:fill="000000"/>
        <w:tblCellMar>
          <w:left w:w="0" w:type="dxa"/>
          <w:right w:w="0" w:type="dxa"/>
        </w:tblCellMar>
        <w:tblLook w:val="04A0"/>
      </w:tblPr>
      <w:tblGrid>
        <w:gridCol w:w="3768"/>
      </w:tblGrid>
      <w:tr w:rsidR="002E58E9" w:rsidRPr="002E58E9" w:rsidTr="002E58E9">
        <w:trPr>
          <w:tblCellSpacing w:w="15" w:type="dxa"/>
        </w:trPr>
        <w:tc>
          <w:tcPr>
            <w:tcW w:w="0" w:type="auto"/>
            <w:shd w:val="clear" w:color="auto" w:fill="000000"/>
            <w:vAlign w:val="center"/>
            <w:hideMark/>
          </w:tcPr>
          <w:p w:rsidR="002E58E9" w:rsidRPr="002E58E9" w:rsidRDefault="002E58E9" w:rsidP="002E58E9">
            <w:pPr>
              <w:spacing w:after="0" w:line="240" w:lineRule="auto"/>
              <w:rPr>
                <w:rFonts w:ascii="Verdana" w:eastAsia="Times New Roman" w:hAnsi="Verdana" w:cs="Times New Roman"/>
                <w:color w:val="FFFFFF"/>
                <w:sz w:val="17"/>
                <w:szCs w:val="17"/>
              </w:rPr>
            </w:pPr>
            <w:r>
              <w:rPr>
                <w:rFonts w:ascii="Verdana" w:eastAsia="Times New Roman" w:hAnsi="Verdana" w:cs="Times New Roman"/>
                <w:noProof/>
                <w:color w:val="FFFFFF"/>
                <w:sz w:val="17"/>
                <w:szCs w:val="17"/>
              </w:rPr>
              <w:drawing>
                <wp:inline distT="0" distB="0" distL="0" distR="0">
                  <wp:extent cx="1581150" cy="1905000"/>
                  <wp:effectExtent l="19050" t="0" r="0" b="0"/>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5"/>
                          <a:srcRect/>
                          <a:stretch>
                            <a:fillRect/>
                          </a:stretch>
                        </pic:blipFill>
                        <pic:spPr bwMode="auto">
                          <a:xfrm>
                            <a:off x="0" y="0"/>
                            <a:ext cx="1581150" cy="1905000"/>
                          </a:xfrm>
                          <a:prstGeom prst="rect">
                            <a:avLst/>
                          </a:prstGeom>
                          <a:noFill/>
                          <a:ln w="9525">
                            <a:noFill/>
                            <a:miter lim="800000"/>
                            <a:headEnd/>
                            <a:tailEnd/>
                          </a:ln>
                        </pic:spPr>
                      </pic:pic>
                    </a:graphicData>
                  </a:graphic>
                </wp:inline>
              </w:drawing>
            </w:r>
          </w:p>
        </w:tc>
      </w:tr>
    </w:tbl>
    <w:p w:rsidR="002E58E9" w:rsidRPr="002E58E9" w:rsidRDefault="002E58E9" w:rsidP="002E58E9">
      <w:pPr>
        <w:shd w:val="clear" w:color="auto" w:fill="000000"/>
        <w:spacing w:before="100" w:beforeAutospacing="1" w:after="100" w:afterAutospacing="1" w:line="240" w:lineRule="auto"/>
        <w:rPr>
          <w:rFonts w:ascii="Verdana" w:eastAsia="Times New Roman" w:hAnsi="Verdana" w:cs="Times New Roman"/>
          <w:color w:val="FFFFFF"/>
          <w:sz w:val="17"/>
          <w:szCs w:val="17"/>
        </w:rPr>
      </w:pPr>
      <w:r w:rsidRPr="002E58E9">
        <w:rPr>
          <w:rFonts w:ascii="Verdana" w:eastAsia="Times New Roman" w:hAnsi="Verdana" w:cs="Times New Roman"/>
          <w:color w:val="FFFFFF"/>
          <w:sz w:val="17"/>
          <w:szCs w:val="17"/>
        </w:rPr>
        <w:t xml:space="preserve">The </w:t>
      </w:r>
      <w:proofErr w:type="spellStart"/>
      <w:r w:rsidRPr="002E58E9">
        <w:rPr>
          <w:rFonts w:ascii="Verdana" w:eastAsia="Times New Roman" w:hAnsi="Verdana" w:cs="Times New Roman"/>
          <w:color w:val="FFFFFF"/>
          <w:sz w:val="17"/>
          <w:szCs w:val="17"/>
        </w:rPr>
        <w:t>Căluş</w:t>
      </w:r>
      <w:proofErr w:type="spellEnd"/>
      <w:r w:rsidRPr="002E58E9">
        <w:rPr>
          <w:rFonts w:ascii="Verdana" w:eastAsia="Times New Roman" w:hAnsi="Verdana" w:cs="Times New Roman"/>
          <w:color w:val="FFFFFF"/>
          <w:sz w:val="17"/>
          <w:szCs w:val="17"/>
        </w:rPr>
        <w:t xml:space="preserve"> ritual features a series of games, skits, songs and dances, and was enacted by all-male </w:t>
      </w:r>
      <w:proofErr w:type="spellStart"/>
      <w:r w:rsidRPr="002E58E9">
        <w:rPr>
          <w:rFonts w:ascii="Verdana" w:eastAsia="Times New Roman" w:hAnsi="Verdana" w:cs="Times New Roman"/>
          <w:color w:val="FFFFFF"/>
          <w:sz w:val="17"/>
          <w:szCs w:val="17"/>
        </w:rPr>
        <w:t>Căluşari</w:t>
      </w:r>
      <w:proofErr w:type="spellEnd"/>
      <w:r w:rsidRPr="002E58E9">
        <w:rPr>
          <w:rFonts w:ascii="Verdana" w:eastAsia="Times New Roman" w:hAnsi="Verdana" w:cs="Times New Roman"/>
          <w:color w:val="FFFFFF"/>
          <w:sz w:val="17"/>
          <w:szCs w:val="17"/>
        </w:rPr>
        <w:t xml:space="preserve"> dancers to the accompaniment of two violins and an accordion. Young men used to be initiated into the ritual by a </w:t>
      </w:r>
      <w:proofErr w:type="spellStart"/>
      <w:r w:rsidRPr="002E58E9">
        <w:rPr>
          <w:rFonts w:ascii="Verdana" w:eastAsia="Times New Roman" w:hAnsi="Verdana" w:cs="Times New Roman"/>
          <w:color w:val="FFFFFF"/>
          <w:sz w:val="17"/>
          <w:szCs w:val="17"/>
        </w:rPr>
        <w:t>vataf</w:t>
      </w:r>
      <w:proofErr w:type="spellEnd"/>
      <w:r w:rsidRPr="002E58E9">
        <w:rPr>
          <w:rFonts w:ascii="Verdana" w:eastAsia="Times New Roman" w:hAnsi="Verdana" w:cs="Times New Roman"/>
          <w:color w:val="FFFFFF"/>
          <w:sz w:val="17"/>
          <w:szCs w:val="17"/>
        </w:rPr>
        <w:t xml:space="preserve"> (master) who had inherited the knowledge of </w:t>
      </w:r>
      <w:proofErr w:type="spellStart"/>
      <w:r w:rsidRPr="002E58E9">
        <w:rPr>
          <w:rFonts w:ascii="Verdana" w:eastAsia="Times New Roman" w:hAnsi="Verdana" w:cs="Times New Roman"/>
          <w:color w:val="FFFFFF"/>
          <w:sz w:val="17"/>
          <w:szCs w:val="17"/>
        </w:rPr>
        <w:t>descântece</w:t>
      </w:r>
      <w:proofErr w:type="spellEnd"/>
      <w:r w:rsidRPr="002E58E9">
        <w:rPr>
          <w:rFonts w:ascii="Verdana" w:eastAsia="Times New Roman" w:hAnsi="Verdana" w:cs="Times New Roman"/>
          <w:color w:val="FFFFFF"/>
          <w:sz w:val="17"/>
          <w:szCs w:val="17"/>
        </w:rPr>
        <w:t xml:space="preserve"> (magic charms) and the dance steps from his predecessor. Groups of </w:t>
      </w:r>
      <w:proofErr w:type="spellStart"/>
      <w:r w:rsidRPr="002E58E9">
        <w:rPr>
          <w:rFonts w:ascii="Verdana" w:eastAsia="Times New Roman" w:hAnsi="Verdana" w:cs="Times New Roman"/>
          <w:color w:val="FFFFFF"/>
          <w:sz w:val="17"/>
          <w:szCs w:val="17"/>
        </w:rPr>
        <w:t>Căluşari</w:t>
      </w:r>
      <w:proofErr w:type="spellEnd"/>
      <w:r w:rsidRPr="002E58E9">
        <w:rPr>
          <w:rFonts w:ascii="Verdana" w:eastAsia="Times New Roman" w:hAnsi="Verdana" w:cs="Times New Roman"/>
          <w:color w:val="FFFFFF"/>
          <w:sz w:val="17"/>
          <w:szCs w:val="17"/>
        </w:rPr>
        <w:t xml:space="preserve"> dancers, sporting </w:t>
      </w:r>
      <w:proofErr w:type="spellStart"/>
      <w:r w:rsidRPr="002E58E9">
        <w:rPr>
          <w:rFonts w:ascii="Verdana" w:eastAsia="Times New Roman" w:hAnsi="Verdana" w:cs="Times New Roman"/>
          <w:color w:val="FFFFFF"/>
          <w:sz w:val="17"/>
          <w:szCs w:val="17"/>
        </w:rPr>
        <w:t>colourful</w:t>
      </w:r>
      <w:proofErr w:type="spellEnd"/>
      <w:r w:rsidRPr="002E58E9">
        <w:rPr>
          <w:rFonts w:ascii="Verdana" w:eastAsia="Times New Roman" w:hAnsi="Verdana" w:cs="Times New Roman"/>
          <w:color w:val="FFFFFF"/>
          <w:sz w:val="17"/>
          <w:szCs w:val="17"/>
        </w:rPr>
        <w:t xml:space="preserve"> hats, embroidered shirts and trousers adorned with small jingling bells, perform complex dances, which combine stamping, clicking </w:t>
      </w:r>
      <w:proofErr w:type="spellStart"/>
      <w:r w:rsidRPr="002E58E9">
        <w:rPr>
          <w:rFonts w:ascii="Verdana" w:eastAsia="Times New Roman" w:hAnsi="Verdana" w:cs="Times New Roman"/>
          <w:color w:val="FFFFFF"/>
          <w:sz w:val="17"/>
          <w:szCs w:val="17"/>
        </w:rPr>
        <w:t>of</w:t>
      </w:r>
      <w:proofErr w:type="spellEnd"/>
      <w:r w:rsidRPr="002E58E9">
        <w:rPr>
          <w:rFonts w:ascii="Verdana" w:eastAsia="Times New Roman" w:hAnsi="Verdana" w:cs="Times New Roman"/>
          <w:color w:val="FFFFFF"/>
          <w:sz w:val="17"/>
          <w:szCs w:val="17"/>
        </w:rPr>
        <w:t xml:space="preserve"> the heels, leaping and swinging of the legs.</w:t>
      </w:r>
    </w:p>
    <w:p w:rsidR="002E58E9" w:rsidRPr="002E58E9" w:rsidRDefault="002E58E9" w:rsidP="002E58E9">
      <w:pPr>
        <w:shd w:val="clear" w:color="auto" w:fill="000000"/>
        <w:spacing w:before="100" w:beforeAutospacing="1" w:after="100" w:afterAutospacing="1" w:line="240" w:lineRule="auto"/>
        <w:rPr>
          <w:rFonts w:ascii="Verdana" w:eastAsia="Times New Roman" w:hAnsi="Verdana" w:cs="Times New Roman"/>
          <w:color w:val="FFFFFF"/>
          <w:sz w:val="17"/>
          <w:szCs w:val="17"/>
        </w:rPr>
      </w:pPr>
      <w:r w:rsidRPr="002E58E9">
        <w:rPr>
          <w:rFonts w:ascii="Verdana" w:eastAsia="Times New Roman" w:hAnsi="Verdana" w:cs="Times New Roman"/>
          <w:color w:val="FFFFFF"/>
          <w:sz w:val="17"/>
          <w:szCs w:val="17"/>
        </w:rPr>
        <w:t xml:space="preserve">According to tradition, groups of dancing and chanting </w:t>
      </w:r>
      <w:proofErr w:type="spellStart"/>
      <w:r w:rsidRPr="002E58E9">
        <w:rPr>
          <w:rFonts w:ascii="Verdana" w:eastAsia="Times New Roman" w:hAnsi="Verdana" w:cs="Times New Roman"/>
          <w:color w:val="FFFFFF"/>
          <w:sz w:val="17"/>
          <w:szCs w:val="17"/>
        </w:rPr>
        <w:t>Căluşari</w:t>
      </w:r>
      <w:proofErr w:type="spellEnd"/>
      <w:r w:rsidRPr="002E58E9">
        <w:rPr>
          <w:rFonts w:ascii="Verdana" w:eastAsia="Times New Roman" w:hAnsi="Verdana" w:cs="Times New Roman"/>
          <w:color w:val="FFFFFF"/>
          <w:sz w:val="17"/>
          <w:szCs w:val="17"/>
        </w:rPr>
        <w:t xml:space="preserve">, who were thought to be endowed with </w:t>
      </w:r>
      <w:proofErr w:type="gramStart"/>
      <w:r w:rsidRPr="002E58E9">
        <w:rPr>
          <w:rFonts w:ascii="Verdana" w:eastAsia="Times New Roman" w:hAnsi="Verdana" w:cs="Times New Roman"/>
          <w:color w:val="FFFFFF"/>
          <w:sz w:val="17"/>
          <w:szCs w:val="17"/>
        </w:rPr>
        <w:t>magical</w:t>
      </w:r>
      <w:proofErr w:type="gramEnd"/>
      <w:r w:rsidRPr="002E58E9">
        <w:rPr>
          <w:rFonts w:ascii="Verdana" w:eastAsia="Times New Roman" w:hAnsi="Verdana" w:cs="Times New Roman"/>
          <w:color w:val="FFFFFF"/>
          <w:sz w:val="17"/>
          <w:szCs w:val="17"/>
        </w:rPr>
        <w:t xml:space="preserve"> healing powers, went from house to house, promising good health and prosperity to villagers.</w:t>
      </w:r>
    </w:p>
    <w:p w:rsidR="002E58E9" w:rsidRPr="002E58E9" w:rsidRDefault="002E58E9" w:rsidP="002E58E9">
      <w:pPr>
        <w:shd w:val="clear" w:color="auto" w:fill="000000"/>
        <w:spacing w:before="100" w:beforeAutospacing="1" w:after="100" w:afterAutospacing="1" w:line="240" w:lineRule="auto"/>
        <w:rPr>
          <w:rFonts w:ascii="Verdana" w:eastAsia="Times New Roman" w:hAnsi="Verdana" w:cs="Times New Roman"/>
          <w:color w:val="FFFFFF"/>
          <w:sz w:val="17"/>
          <w:szCs w:val="17"/>
        </w:rPr>
      </w:pPr>
      <w:r w:rsidRPr="002E58E9">
        <w:rPr>
          <w:rFonts w:ascii="Verdana" w:eastAsia="Times New Roman" w:hAnsi="Verdana" w:cs="Times New Roman"/>
          <w:color w:val="FFFFFF"/>
          <w:sz w:val="17"/>
          <w:szCs w:val="17"/>
        </w:rPr>
        <w:t xml:space="preserve">Until today, </w:t>
      </w:r>
      <w:proofErr w:type="spellStart"/>
      <w:r w:rsidRPr="002E58E9">
        <w:rPr>
          <w:rFonts w:ascii="Verdana" w:eastAsia="Times New Roman" w:hAnsi="Verdana" w:cs="Times New Roman"/>
          <w:color w:val="FFFFFF"/>
          <w:sz w:val="17"/>
          <w:szCs w:val="17"/>
        </w:rPr>
        <w:t>Căluşari</w:t>
      </w:r>
      <w:proofErr w:type="spellEnd"/>
      <w:r w:rsidRPr="002E58E9">
        <w:rPr>
          <w:rFonts w:ascii="Verdana" w:eastAsia="Times New Roman" w:hAnsi="Verdana" w:cs="Times New Roman"/>
          <w:color w:val="FFFFFF"/>
          <w:sz w:val="17"/>
          <w:szCs w:val="17"/>
        </w:rPr>
        <w:t xml:space="preserve"> meet to celebrate their dancing and musical prowess on Whit Sunday. Testifying the rich cultural diversity of Romania, the </w:t>
      </w:r>
      <w:proofErr w:type="spellStart"/>
      <w:r w:rsidRPr="002E58E9">
        <w:rPr>
          <w:rFonts w:ascii="Verdana" w:eastAsia="Times New Roman" w:hAnsi="Verdana" w:cs="Times New Roman"/>
          <w:color w:val="FFFFFF"/>
          <w:sz w:val="17"/>
          <w:szCs w:val="17"/>
        </w:rPr>
        <w:t>Căluş</w:t>
      </w:r>
      <w:proofErr w:type="spellEnd"/>
      <w:r w:rsidRPr="002E58E9">
        <w:rPr>
          <w:rFonts w:ascii="Verdana" w:eastAsia="Times New Roman" w:hAnsi="Verdana" w:cs="Times New Roman"/>
          <w:color w:val="FFFFFF"/>
          <w:sz w:val="17"/>
          <w:szCs w:val="17"/>
        </w:rPr>
        <w:t xml:space="preserve"> ritual is also widely promoted at folklore festivals, such as the Caracal festival in the region of </w:t>
      </w:r>
      <w:proofErr w:type="spellStart"/>
      <w:r w:rsidRPr="002E58E9">
        <w:rPr>
          <w:rFonts w:ascii="Verdana" w:eastAsia="Times New Roman" w:hAnsi="Verdana" w:cs="Times New Roman"/>
          <w:color w:val="FFFFFF"/>
          <w:sz w:val="17"/>
          <w:szCs w:val="17"/>
        </w:rPr>
        <w:t>Olt</w:t>
      </w:r>
      <w:proofErr w:type="spellEnd"/>
      <w:r w:rsidRPr="002E58E9">
        <w:rPr>
          <w:rFonts w:ascii="Verdana" w:eastAsia="Times New Roman" w:hAnsi="Verdana" w:cs="Times New Roman"/>
          <w:color w:val="FFFFFF"/>
          <w:sz w:val="17"/>
          <w:szCs w:val="17"/>
        </w:rPr>
        <w:t>, turning it into a veritable national symbol.</w:t>
      </w:r>
      <w:r w:rsidRPr="002E58E9">
        <w:rPr>
          <w:rFonts w:ascii="Verdana" w:eastAsia="Times New Roman" w:hAnsi="Verdana" w:cs="Times New Roman"/>
          <w:color w:val="FFFFFF"/>
          <w:sz w:val="17"/>
        </w:rPr>
        <w:t> </w:t>
      </w:r>
    </w:p>
    <w:p w:rsidR="002E58E9" w:rsidRDefault="002E58E9">
      <w:hyperlink r:id="rId6" w:history="1">
        <w:r w:rsidRPr="00135DE3">
          <w:rPr>
            <w:rStyle w:val="Hyperlink"/>
          </w:rPr>
          <w:t>https://www.youtube.com/watch?v=VM7lTvNWH8o</w:t>
        </w:r>
      </w:hyperlink>
    </w:p>
    <w:p w:rsidR="002E58E9" w:rsidRDefault="002E58E9">
      <w:proofErr w:type="spellStart"/>
      <w:r>
        <w:t>Doina</w:t>
      </w:r>
      <w:proofErr w:type="spellEnd"/>
      <w:r>
        <w:t>:</w:t>
      </w:r>
      <w:r w:rsidRPr="002E58E9">
        <w:t xml:space="preserve"> </w:t>
      </w:r>
      <w:hyperlink r:id="rId7" w:history="1">
        <w:r w:rsidRPr="00135DE3">
          <w:rPr>
            <w:rStyle w:val="Hyperlink"/>
          </w:rPr>
          <w:t>http://en.wikipedia.org/wiki/Doina</w:t>
        </w:r>
      </w:hyperlink>
    </w:p>
    <w:p w:rsidR="002E58E9" w:rsidRDefault="002E58E9" w:rsidP="002E58E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proofErr w:type="spellStart"/>
      <w:r>
        <w:rPr>
          <w:rFonts w:ascii="Arial" w:hAnsi="Arial" w:cs="Arial"/>
          <w:b/>
          <w:bCs/>
          <w:color w:val="252525"/>
          <w:sz w:val="21"/>
          <w:szCs w:val="21"/>
        </w:rPr>
        <w:t>Doina</w:t>
      </w:r>
      <w:proofErr w:type="spellEnd"/>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color w:val="252525"/>
          <w:sz w:val="15"/>
          <w:szCs w:val="15"/>
        </w:rPr>
        <w:t>Romanian pronunciation: </w:t>
      </w:r>
      <w:hyperlink r:id="rId8" w:tooltip="Help:IPA for Romanian" w:history="1">
        <w:r>
          <w:rPr>
            <w:rStyle w:val="Hyperlink"/>
            <w:rFonts w:ascii="Arial" w:hAnsi="Arial" w:cs="Arial"/>
            <w:color w:val="0B0080"/>
            <w:sz w:val="21"/>
            <w:szCs w:val="21"/>
          </w:rPr>
          <w:t>[ˈ</w:t>
        </w:r>
        <w:proofErr w:type="spellStart"/>
        <w:r>
          <w:rPr>
            <w:rStyle w:val="Hyperlink"/>
            <w:rFonts w:ascii="Arial" w:hAnsi="Arial" w:cs="Arial"/>
            <w:color w:val="0B0080"/>
            <w:sz w:val="21"/>
            <w:szCs w:val="21"/>
          </w:rPr>
          <w:t>dojna</w:t>
        </w:r>
        <w:proofErr w:type="spellEnd"/>
        <w:r>
          <w:rPr>
            <w:rStyle w:val="Hyperlink"/>
            <w:rFonts w:ascii="Arial" w:hAnsi="Arial" w:cs="Arial"/>
            <w:color w:val="0B0080"/>
            <w:sz w:val="21"/>
            <w:szCs w:val="21"/>
          </w:rPr>
          <w:t>]</w:t>
        </w:r>
      </w:hyperlink>
      <w:r>
        <w:rPr>
          <w:rFonts w:ascii="Arial" w:hAnsi="Arial" w:cs="Arial"/>
          <w:color w:val="252525"/>
          <w:sz w:val="21"/>
          <w:szCs w:val="21"/>
        </w:rPr>
        <w:t>) is a</w:t>
      </w:r>
      <w:r>
        <w:rPr>
          <w:rStyle w:val="apple-converted-space"/>
          <w:rFonts w:ascii="Arial" w:hAnsi="Arial" w:cs="Arial"/>
          <w:color w:val="252525"/>
          <w:sz w:val="21"/>
          <w:szCs w:val="21"/>
        </w:rPr>
        <w:t> </w:t>
      </w:r>
      <w:hyperlink r:id="rId9" w:tooltip="Romanians" w:history="1">
        <w:r>
          <w:rPr>
            <w:rStyle w:val="Hyperlink"/>
            <w:rFonts w:ascii="Arial" w:hAnsi="Arial" w:cs="Arial"/>
            <w:color w:val="0B0080"/>
            <w:sz w:val="21"/>
            <w:szCs w:val="21"/>
          </w:rPr>
          <w:t>Romanian</w:t>
        </w:r>
      </w:hyperlink>
      <w:r>
        <w:rPr>
          <w:rStyle w:val="apple-converted-space"/>
          <w:rFonts w:ascii="Arial" w:hAnsi="Arial" w:cs="Arial"/>
          <w:color w:val="252525"/>
          <w:sz w:val="21"/>
          <w:szCs w:val="21"/>
        </w:rPr>
        <w:t> </w:t>
      </w:r>
      <w:r>
        <w:rPr>
          <w:rFonts w:ascii="Arial" w:hAnsi="Arial" w:cs="Arial"/>
          <w:color w:val="252525"/>
          <w:sz w:val="21"/>
          <w:szCs w:val="21"/>
        </w:rPr>
        <w:t>musical tune style, possibly with</w:t>
      </w:r>
      <w:r>
        <w:rPr>
          <w:rStyle w:val="apple-converted-space"/>
          <w:rFonts w:ascii="Arial" w:hAnsi="Arial" w:cs="Arial"/>
          <w:color w:val="252525"/>
          <w:sz w:val="21"/>
          <w:szCs w:val="21"/>
        </w:rPr>
        <w:t> </w:t>
      </w:r>
      <w:hyperlink r:id="rId10" w:tooltip="Middle East" w:history="1">
        <w:r>
          <w:rPr>
            <w:rStyle w:val="Hyperlink"/>
            <w:rFonts w:ascii="Arial" w:hAnsi="Arial" w:cs="Arial"/>
            <w:color w:val="0B0080"/>
            <w:sz w:val="21"/>
            <w:szCs w:val="21"/>
          </w:rPr>
          <w:t>Middle Eastern</w:t>
        </w:r>
      </w:hyperlink>
      <w:r>
        <w:rPr>
          <w:rStyle w:val="apple-converted-space"/>
          <w:rFonts w:ascii="Arial" w:hAnsi="Arial" w:cs="Arial"/>
          <w:color w:val="252525"/>
          <w:sz w:val="21"/>
          <w:szCs w:val="21"/>
        </w:rPr>
        <w:t> </w:t>
      </w:r>
      <w:r>
        <w:rPr>
          <w:rFonts w:ascii="Arial" w:hAnsi="Arial" w:cs="Arial"/>
          <w:color w:val="252525"/>
          <w:sz w:val="21"/>
          <w:szCs w:val="21"/>
        </w:rPr>
        <w:t>roots, customary in</w:t>
      </w:r>
      <w:r>
        <w:rPr>
          <w:rStyle w:val="apple-converted-space"/>
          <w:rFonts w:ascii="Arial" w:hAnsi="Arial" w:cs="Arial"/>
          <w:color w:val="252525"/>
          <w:sz w:val="21"/>
          <w:szCs w:val="21"/>
        </w:rPr>
        <w:t> </w:t>
      </w:r>
      <w:hyperlink r:id="rId11" w:tooltip="Romanian peasant music" w:history="1">
        <w:r>
          <w:rPr>
            <w:rStyle w:val="Hyperlink"/>
            <w:rFonts w:ascii="Arial" w:hAnsi="Arial" w:cs="Arial"/>
            <w:color w:val="0B0080"/>
            <w:sz w:val="21"/>
            <w:szCs w:val="21"/>
          </w:rPr>
          <w:t>Romanian peasant music</w:t>
        </w:r>
      </w:hyperlink>
      <w:r>
        <w:rPr>
          <w:rFonts w:ascii="Arial" w:hAnsi="Arial" w:cs="Arial"/>
          <w:color w:val="252525"/>
          <w:sz w:val="21"/>
          <w:szCs w:val="21"/>
        </w:rPr>
        <w:t>, as well as in</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"http://en.wikipedia.org/wiki/L%C4%83utari" \o "Lăutari" </w:instrText>
      </w:r>
      <w:r>
        <w:rPr>
          <w:rFonts w:ascii="Arial" w:hAnsi="Arial" w:cs="Arial"/>
          <w:color w:val="252525"/>
          <w:sz w:val="21"/>
          <w:szCs w:val="21"/>
        </w:rPr>
        <w:fldChar w:fldCharType="separate"/>
      </w:r>
      <w:r>
        <w:rPr>
          <w:rStyle w:val="Hyperlink"/>
          <w:rFonts w:ascii="Arial" w:hAnsi="Arial" w:cs="Arial"/>
          <w:color w:val="0B0080"/>
          <w:sz w:val="21"/>
          <w:szCs w:val="21"/>
        </w:rPr>
        <w:t>Lăutărească</w:t>
      </w:r>
      <w:proofErr w:type="spellEnd"/>
      <w:r>
        <w:rPr>
          <w:rFonts w:ascii="Arial" w:hAnsi="Arial" w:cs="Arial"/>
          <w:color w:val="252525"/>
          <w:sz w:val="21"/>
          <w:szCs w:val="21"/>
        </w:rPr>
        <w:fldChar w:fldCharType="end"/>
      </w:r>
      <w:r>
        <w:rPr>
          <w:rFonts w:ascii="Arial" w:hAnsi="Arial" w:cs="Arial"/>
          <w:color w:val="252525"/>
          <w:sz w:val="21"/>
          <w:szCs w:val="21"/>
        </w:rPr>
        <w:t>. It was also adopted into</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"http://en.wikipedia.org/wiki/Klezmer" \o "Klezmer" </w:instrText>
      </w:r>
      <w:r>
        <w:rPr>
          <w:rFonts w:ascii="Arial" w:hAnsi="Arial" w:cs="Arial"/>
          <w:color w:val="252525"/>
          <w:sz w:val="21"/>
          <w:szCs w:val="21"/>
        </w:rPr>
        <w:fldChar w:fldCharType="separate"/>
      </w:r>
      <w:r>
        <w:rPr>
          <w:rStyle w:val="Hyperlink"/>
          <w:rFonts w:ascii="Arial" w:hAnsi="Arial" w:cs="Arial"/>
          <w:color w:val="0B0080"/>
          <w:sz w:val="21"/>
          <w:szCs w:val="21"/>
        </w:rPr>
        <w:t>Klezmer</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music.</w:t>
      </w:r>
      <w:hyperlink r:id="rId12" w:anchor="cite_note-The_Jews_of_North_America-1" w:history="1">
        <w:r>
          <w:rPr>
            <w:rStyle w:val="Hyperlink"/>
            <w:rFonts w:ascii="Arial" w:hAnsi="Arial" w:cs="Arial"/>
            <w:color w:val="0B0080"/>
            <w:sz w:val="17"/>
            <w:szCs w:val="17"/>
            <w:vertAlign w:val="superscript"/>
          </w:rPr>
          <w:t>[1]</w:t>
        </w:r>
      </w:hyperlink>
    </w:p>
    <w:p w:rsidR="002E58E9" w:rsidRDefault="002E58E9" w:rsidP="002E58E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Similar tunes are found throughout Eastern Europe and the Balkans. In some parts of the Balkans this kind of music is referred to as </w:t>
      </w:r>
      <w:proofErr w:type="spellStart"/>
      <w:r>
        <w:rPr>
          <w:rFonts w:ascii="Arial" w:hAnsi="Arial" w:cs="Arial"/>
          <w:color w:val="252525"/>
          <w:sz w:val="21"/>
          <w:szCs w:val="21"/>
        </w:rPr>
        <w:t>scaros</w:t>
      </w:r>
      <w:proofErr w:type="spellEnd"/>
      <w:r>
        <w:rPr>
          <w:rFonts w:ascii="Arial" w:hAnsi="Arial" w:cs="Arial"/>
          <w:color w:val="252525"/>
          <w:sz w:val="21"/>
          <w:szCs w:val="21"/>
        </w:rPr>
        <w:t xml:space="preserve"> or </w:t>
      </w:r>
      <w:proofErr w:type="spellStart"/>
      <w:r>
        <w:rPr>
          <w:rFonts w:ascii="Arial" w:hAnsi="Arial" w:cs="Arial"/>
          <w:color w:val="252525"/>
          <w:sz w:val="21"/>
          <w:szCs w:val="21"/>
        </w:rPr>
        <w:t>scaru</w:t>
      </w:r>
      <w:proofErr w:type="spellEnd"/>
      <w:r>
        <w:rPr>
          <w:rFonts w:ascii="Arial" w:hAnsi="Arial" w:cs="Arial"/>
          <w:color w:val="252525"/>
          <w:sz w:val="21"/>
          <w:szCs w:val="21"/>
        </w:rPr>
        <w:t>.</w:t>
      </w:r>
    </w:p>
    <w:p w:rsidR="002E58E9" w:rsidRDefault="002E58E9"/>
    <w:p w:rsidR="002E58E9" w:rsidRDefault="002E58E9"/>
    <w:sectPr w:rsidR="002E58E9" w:rsidSect="00672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2E58E9"/>
    <w:rsid w:val="002E58E9"/>
    <w:rsid w:val="00672374"/>
    <w:rsid w:val="00A90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58E9"/>
  </w:style>
  <w:style w:type="character" w:styleId="Hyperlink">
    <w:name w:val="Hyperlink"/>
    <w:basedOn w:val="DefaultParagraphFont"/>
    <w:uiPriority w:val="99"/>
    <w:unhideWhenUsed/>
    <w:rsid w:val="002E58E9"/>
    <w:rPr>
      <w:color w:val="0000FF" w:themeColor="hyperlink"/>
      <w:u w:val="single"/>
    </w:rPr>
  </w:style>
  <w:style w:type="paragraph" w:styleId="NormalWeb">
    <w:name w:val="Normal (Web)"/>
    <w:basedOn w:val="Normal"/>
    <w:uiPriority w:val="99"/>
    <w:semiHidden/>
    <w:unhideWhenUsed/>
    <w:rsid w:val="002E58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E9"/>
    <w:rPr>
      <w:rFonts w:ascii="Tahoma" w:hAnsi="Tahoma" w:cs="Tahoma"/>
      <w:sz w:val="16"/>
      <w:szCs w:val="16"/>
    </w:rPr>
  </w:style>
  <w:style w:type="character" w:customStyle="1" w:styleId="ipa">
    <w:name w:val="ipa"/>
    <w:basedOn w:val="DefaultParagraphFont"/>
    <w:rsid w:val="002E58E9"/>
  </w:style>
</w:styles>
</file>

<file path=word/webSettings.xml><?xml version="1.0" encoding="utf-8"?>
<w:webSettings xmlns:r="http://schemas.openxmlformats.org/officeDocument/2006/relationships" xmlns:w="http://schemas.openxmlformats.org/wordprocessingml/2006/main">
  <w:divs>
    <w:div w:id="1211964064">
      <w:bodyDiv w:val="1"/>
      <w:marLeft w:val="0"/>
      <w:marRight w:val="0"/>
      <w:marTop w:val="0"/>
      <w:marBottom w:val="0"/>
      <w:divBdr>
        <w:top w:val="none" w:sz="0" w:space="0" w:color="auto"/>
        <w:left w:val="none" w:sz="0" w:space="0" w:color="auto"/>
        <w:bottom w:val="none" w:sz="0" w:space="0" w:color="auto"/>
        <w:right w:val="none" w:sz="0" w:space="0" w:color="auto"/>
      </w:divBdr>
    </w:div>
    <w:div w:id="12529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lp:IPA_for_Romani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Doina" TargetMode="External"/><Relationship Id="rId12" Type="http://schemas.openxmlformats.org/officeDocument/2006/relationships/hyperlink" Target="http://en.wikipedia.org/wiki/Do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M7lTvNWH8o" TargetMode="External"/><Relationship Id="rId11" Type="http://schemas.openxmlformats.org/officeDocument/2006/relationships/hyperlink" Target="http://en.wikipedia.org/wiki/Romanian_peasant_music" TargetMode="External"/><Relationship Id="rId5" Type="http://schemas.openxmlformats.org/officeDocument/2006/relationships/image" Target="media/image1.jpeg"/><Relationship Id="rId10" Type="http://schemas.openxmlformats.org/officeDocument/2006/relationships/hyperlink" Target="http://en.wikipedia.org/wiki/Middle_East" TargetMode="External"/><Relationship Id="rId4" Type="http://schemas.openxmlformats.org/officeDocument/2006/relationships/hyperlink" Target="http://www.unesco.org/culture/intangible-heritage/34eur_uk.htm" TargetMode="External"/><Relationship Id="rId9" Type="http://schemas.openxmlformats.org/officeDocument/2006/relationships/hyperlink" Target="http://en.wikipedia.org/wiki/Romani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2</cp:revision>
  <dcterms:created xsi:type="dcterms:W3CDTF">2015-03-14T11:44:00Z</dcterms:created>
  <dcterms:modified xsi:type="dcterms:W3CDTF">2015-03-14T11:54:00Z</dcterms:modified>
</cp:coreProperties>
</file>